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B69A" w14:textId="77777777" w:rsidR="00DB7446" w:rsidRDefault="00000000">
      <w:pPr>
        <w:pStyle w:val="GvdeMetni"/>
        <w:ind w:left="18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F23FEB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6.55pt;height:54.55pt;mso-left-percent:-10001;mso-top-percent:-10001;mso-position-horizontal:absolute;mso-position-horizontal-relative:char;mso-position-vertical:absolute;mso-position-vertical-relative:line;mso-left-percent:-10001;mso-top-percent:-10001" fillcolor="#f0dbdb" stroked="f">
            <v:textbox style="mso-next-textbox:#_x0000_s1026" inset="0,0,0,0">
              <w:txbxContent>
                <w:p w14:paraId="32F01F2E" w14:textId="77777777" w:rsidR="00DB7446" w:rsidRDefault="00DB7446">
                  <w:pPr>
                    <w:pStyle w:val="GvdeMetni"/>
                    <w:spacing w:before="5"/>
                    <w:rPr>
                      <w:rFonts w:ascii="Times New Roman"/>
                      <w:sz w:val="56"/>
                    </w:rPr>
                  </w:pPr>
                </w:p>
                <w:p w14:paraId="40E8F9FC" w14:textId="6FA26E78" w:rsidR="00DB7446" w:rsidRDefault="00000000">
                  <w:pPr>
                    <w:ind w:left="771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TIPTA KARİYER GÜNLERİ PROGRAMI</w:t>
                  </w:r>
                </w:p>
              </w:txbxContent>
            </v:textbox>
            <w10:anchorlock/>
          </v:shape>
        </w:pict>
      </w:r>
    </w:p>
    <w:p w14:paraId="013914EE" w14:textId="77777777" w:rsidR="00DB7446" w:rsidRDefault="00DB7446">
      <w:pPr>
        <w:pStyle w:val="GvdeMetni"/>
        <w:rPr>
          <w:rFonts w:ascii="Times New Roman"/>
          <w:sz w:val="20"/>
        </w:rPr>
      </w:pPr>
    </w:p>
    <w:p w14:paraId="05E49FEB" w14:textId="77777777" w:rsidR="00DB7446" w:rsidRDefault="00DB7446">
      <w:pPr>
        <w:pStyle w:val="GvdeMetni"/>
        <w:rPr>
          <w:rFonts w:ascii="Times New Roman"/>
          <w:sz w:val="20"/>
        </w:rPr>
      </w:pPr>
    </w:p>
    <w:p w14:paraId="4936598C" w14:textId="77777777" w:rsidR="00637E41" w:rsidRDefault="00000000" w:rsidP="00637E41">
      <w:pPr>
        <w:pStyle w:val="GvdeMetni"/>
        <w:spacing w:before="243" w:line="276" w:lineRule="auto"/>
        <w:ind w:left="216" w:right="127"/>
        <w:jc w:val="both"/>
      </w:pPr>
      <w:r>
        <w:t xml:space="preserve">Fakültemizde </w:t>
      </w:r>
      <w:r w:rsidR="00637E41">
        <w:t xml:space="preserve">2018-2019 Eğitim-Öğretim yılından beri her yıl düzenli olarak </w:t>
      </w:r>
      <w:r>
        <w:t xml:space="preserve">tıp fakültesi öğrencilerimize yönelik olarak öğrencilerimizin kendi geleceklerini yönlendirebilmeleri ve planlayabilmeleri amacıyla, hâlihazırda bulundukları yollardan geçmiş tıp fakültesi mezunlarının tecrübelerini katılımcılara bire bir aktarımıyla gerçekleştirilen “Tıpta Kariyer Günleri” düzenlenmektedir. </w:t>
      </w:r>
    </w:p>
    <w:p w14:paraId="2ED7A95B" w14:textId="2245A1EE" w:rsidR="00DB7446" w:rsidRDefault="00B54E08" w:rsidP="00637E41">
      <w:pPr>
        <w:pStyle w:val="GvdeMetni"/>
        <w:spacing w:before="243" w:line="276" w:lineRule="auto"/>
        <w:ind w:left="216" w:right="127"/>
        <w:jc w:val="both"/>
      </w:pPr>
      <w:r>
        <w:t xml:space="preserve">Tıpta </w:t>
      </w:r>
      <w:r w:rsidR="00637E41">
        <w:t>Kariyer Günleri</w:t>
      </w:r>
      <w:r>
        <w:t xml:space="preserve"> ile öğrencilerimizi birbirleriyle, öğretim </w:t>
      </w:r>
      <w:r w:rsidR="00637E41">
        <w:t>elemanlarımızla</w:t>
      </w:r>
      <w:r>
        <w:t xml:space="preserve"> kaynaştırmak, kariyerlerine </w:t>
      </w:r>
      <w:r w:rsidR="00E25D04">
        <w:t>yön vermede</w:t>
      </w:r>
      <w:r>
        <w:t xml:space="preserve"> yardımcı olmak ve aidiyet duygusu, Muğla Sıtkı Koçman Üniversiteli olma ruhunun kazandırılması</w:t>
      </w:r>
      <w:r>
        <w:rPr>
          <w:spacing w:val="-1"/>
        </w:rPr>
        <w:t xml:space="preserve"> </w:t>
      </w:r>
      <w:r>
        <w:t>amaçlanmaktadır.</w:t>
      </w:r>
    </w:p>
    <w:p w14:paraId="2288C2C3" w14:textId="77777777" w:rsidR="00DB7446" w:rsidRDefault="00000000">
      <w:pPr>
        <w:pStyle w:val="Balk1"/>
        <w:spacing w:before="197"/>
      </w:pPr>
      <w:r>
        <w:t>Kurs Koordinatörleri:</w:t>
      </w:r>
    </w:p>
    <w:p w14:paraId="3183E3EC" w14:textId="3A6904CB" w:rsidR="00B54E08" w:rsidRPr="00B54E08" w:rsidRDefault="00B54E08" w:rsidP="00B54E08">
      <w:pPr>
        <w:pStyle w:val="ListeParagraf"/>
        <w:numPr>
          <w:ilvl w:val="0"/>
          <w:numId w:val="3"/>
        </w:numPr>
        <w:tabs>
          <w:tab w:val="left" w:pos="937"/>
        </w:tabs>
        <w:spacing w:before="5"/>
        <w:rPr>
          <w:sz w:val="24"/>
        </w:rPr>
      </w:pPr>
      <w:r w:rsidRPr="00B54E08">
        <w:rPr>
          <w:sz w:val="24"/>
        </w:rPr>
        <w:t>Kariyer Planlama ve Mezunlarla İlişkiler</w:t>
      </w:r>
      <w:r>
        <w:rPr>
          <w:sz w:val="24"/>
        </w:rPr>
        <w:t xml:space="preserve"> </w:t>
      </w:r>
      <w:r w:rsidRPr="00B54E08">
        <w:rPr>
          <w:sz w:val="24"/>
        </w:rPr>
        <w:t>Koordinatörlüğü</w:t>
      </w:r>
      <w:r w:rsidR="00B01F10">
        <w:rPr>
          <w:sz w:val="24"/>
        </w:rPr>
        <w:t xml:space="preserve"> Birim Koordinatörü</w:t>
      </w:r>
    </w:p>
    <w:p w14:paraId="73A47DF4" w14:textId="69A9C8A9" w:rsidR="00DB7446" w:rsidRDefault="00000000" w:rsidP="00B54E08">
      <w:pPr>
        <w:pStyle w:val="ListeParagraf"/>
        <w:numPr>
          <w:ilvl w:val="0"/>
          <w:numId w:val="3"/>
        </w:numPr>
        <w:tabs>
          <w:tab w:val="left" w:pos="937"/>
        </w:tabs>
        <w:spacing w:before="5"/>
        <w:rPr>
          <w:sz w:val="24"/>
        </w:rPr>
      </w:pPr>
      <w:r>
        <w:rPr>
          <w:sz w:val="24"/>
        </w:rPr>
        <w:t>Tıp Fakültesi Dönem VI</w:t>
      </w:r>
      <w:r>
        <w:rPr>
          <w:spacing w:val="-10"/>
          <w:sz w:val="24"/>
        </w:rPr>
        <w:t xml:space="preserve"> </w:t>
      </w:r>
      <w:r>
        <w:rPr>
          <w:sz w:val="24"/>
        </w:rPr>
        <w:t>Koordinatörlüğü</w:t>
      </w:r>
    </w:p>
    <w:p w14:paraId="0880EA4D" w14:textId="77777777" w:rsidR="00DB7446" w:rsidRDefault="00000000">
      <w:pPr>
        <w:pStyle w:val="ListeParagraf"/>
        <w:numPr>
          <w:ilvl w:val="0"/>
          <w:numId w:val="3"/>
        </w:numPr>
        <w:tabs>
          <w:tab w:val="left" w:pos="937"/>
        </w:tabs>
        <w:ind w:hanging="361"/>
        <w:rPr>
          <w:sz w:val="24"/>
        </w:rPr>
      </w:pPr>
      <w:r>
        <w:rPr>
          <w:sz w:val="24"/>
        </w:rPr>
        <w:t>Tıp Eğitimi ve Bilişimi Anabilim</w:t>
      </w:r>
      <w:r>
        <w:rPr>
          <w:spacing w:val="-6"/>
          <w:sz w:val="24"/>
        </w:rPr>
        <w:t xml:space="preserve"> </w:t>
      </w:r>
      <w:r>
        <w:rPr>
          <w:sz w:val="24"/>
        </w:rPr>
        <w:t>Dalı</w:t>
      </w:r>
    </w:p>
    <w:p w14:paraId="54A93003" w14:textId="77777777" w:rsidR="00DB7446" w:rsidRDefault="00DB7446">
      <w:pPr>
        <w:pStyle w:val="GvdeMetni"/>
        <w:spacing w:before="2"/>
        <w:rPr>
          <w:sz w:val="23"/>
        </w:rPr>
      </w:pPr>
    </w:p>
    <w:p w14:paraId="1BB30FB1" w14:textId="77777777" w:rsidR="00DB7446" w:rsidRDefault="00DB7446">
      <w:pPr>
        <w:pStyle w:val="GvdeMetni"/>
        <w:spacing w:before="11"/>
        <w:rPr>
          <w:sz w:val="23"/>
        </w:rPr>
      </w:pPr>
    </w:p>
    <w:p w14:paraId="07405AF0" w14:textId="77777777" w:rsidR="00DB7446" w:rsidRDefault="00DB7446">
      <w:pPr>
        <w:pStyle w:val="GvdeMetni"/>
        <w:spacing w:before="7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DB7446" w14:paraId="11EB7632" w14:textId="77777777">
        <w:trPr>
          <w:trHeight w:val="575"/>
        </w:trPr>
        <w:tc>
          <w:tcPr>
            <w:tcW w:w="9066" w:type="dxa"/>
            <w:shd w:val="clear" w:color="auto" w:fill="DBE3EF"/>
          </w:tcPr>
          <w:p w14:paraId="4AED6FEB" w14:textId="28AB923F" w:rsidR="00DB7446" w:rsidRDefault="00B54E08">
            <w:pPr>
              <w:pStyle w:val="TableParagraph"/>
              <w:spacing w:before="4" w:line="240" w:lineRule="auto"/>
              <w:ind w:left="11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TIPTA KARİYER GÜNLERİ PROGRAMI*</w:t>
            </w:r>
          </w:p>
        </w:tc>
      </w:tr>
      <w:tr w:rsidR="00DB7446" w14:paraId="19F12D4D" w14:textId="77777777">
        <w:trPr>
          <w:trHeight w:val="3573"/>
        </w:trPr>
        <w:tc>
          <w:tcPr>
            <w:tcW w:w="9066" w:type="dxa"/>
          </w:tcPr>
          <w:p w14:paraId="11221E41" w14:textId="77777777" w:rsidR="00DB74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Açılış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Konuşması-</w:t>
            </w:r>
          </w:p>
          <w:p w14:paraId="64EF5F08" w14:textId="77777777" w:rsidR="00DB74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“Cerrahi Tıp Bilimleri” konulu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oturum</w:t>
            </w:r>
          </w:p>
          <w:p w14:paraId="4E1D9151" w14:textId="77777777" w:rsidR="00DB74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“ Dahili Tıp Bilimleri” konulu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oturum</w:t>
            </w:r>
          </w:p>
          <w:p w14:paraId="5F5CC157" w14:textId="77777777" w:rsidR="00DB74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“ Temel Tıp Bilimleri” konulu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oturum</w:t>
            </w:r>
          </w:p>
          <w:p w14:paraId="04721C8C" w14:textId="77777777" w:rsidR="00DB74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“ Mezunlar ile Söyleşi” konulu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oturum</w:t>
            </w:r>
          </w:p>
          <w:p w14:paraId="28BDD697" w14:textId="77777777" w:rsidR="00DB74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Tıpta Uzmanlık Sınavı-Asistanlık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süreci</w:t>
            </w:r>
          </w:p>
          <w:p w14:paraId="15DE2D62" w14:textId="77777777" w:rsidR="00DB74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Pratisyen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Hekimlik</w:t>
            </w:r>
          </w:p>
          <w:p w14:paraId="077FC9DE" w14:textId="77777777" w:rsidR="00DB74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Acilde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Hekimlik</w:t>
            </w:r>
          </w:p>
          <w:p w14:paraId="4C700524" w14:textId="77777777" w:rsidR="00DB74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Geri Bildirimlerin alınması-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Kapanış</w:t>
            </w:r>
          </w:p>
          <w:p w14:paraId="00821877" w14:textId="77777777" w:rsidR="00DB74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Sertifika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Töreni</w:t>
            </w:r>
          </w:p>
        </w:tc>
      </w:tr>
    </w:tbl>
    <w:p w14:paraId="5463B2EC" w14:textId="6478DCCC" w:rsidR="001C0C5C" w:rsidRDefault="00B54E08">
      <w:r>
        <w:br/>
      </w:r>
      <w:bookmarkStart w:id="0" w:name="_Hlk113376403"/>
      <w:r>
        <w:t xml:space="preserve">*Program içeriği yıldan yıla farklılık gösterebilmektedir. </w:t>
      </w:r>
      <w:bookmarkEnd w:id="0"/>
    </w:p>
    <w:sectPr w:rsidR="001C0C5C">
      <w:type w:val="continuous"/>
      <w:pgSz w:w="11920" w:h="16850"/>
      <w:pgMar w:top="140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E87"/>
    <w:multiLevelType w:val="hybridMultilevel"/>
    <w:tmpl w:val="E104DED4"/>
    <w:lvl w:ilvl="0" w:tplc="2DEE4BE2">
      <w:start w:val="1"/>
      <w:numFmt w:val="decimal"/>
      <w:lvlText w:val="%1."/>
      <w:lvlJc w:val="left"/>
      <w:pPr>
        <w:ind w:left="832" w:hanging="363"/>
        <w:jc w:val="left"/>
      </w:pPr>
      <w:rPr>
        <w:rFonts w:ascii="Book Antiqua" w:eastAsia="Book Antiqua" w:hAnsi="Book Antiqua" w:cs="Book Antiqua" w:hint="default"/>
        <w:w w:val="100"/>
        <w:sz w:val="24"/>
        <w:szCs w:val="24"/>
        <w:lang w:val="tr-TR" w:eastAsia="en-US" w:bidi="ar-SA"/>
      </w:rPr>
    </w:lvl>
    <w:lvl w:ilvl="1" w:tplc="821ABD04">
      <w:numFmt w:val="bullet"/>
      <w:lvlText w:val="•"/>
      <w:lvlJc w:val="left"/>
      <w:pPr>
        <w:ind w:left="1661" w:hanging="363"/>
      </w:pPr>
      <w:rPr>
        <w:rFonts w:hint="default"/>
        <w:lang w:val="tr-TR" w:eastAsia="en-US" w:bidi="ar-SA"/>
      </w:rPr>
    </w:lvl>
    <w:lvl w:ilvl="2" w:tplc="C610C64E">
      <w:numFmt w:val="bullet"/>
      <w:lvlText w:val="•"/>
      <w:lvlJc w:val="left"/>
      <w:pPr>
        <w:ind w:left="2483" w:hanging="363"/>
      </w:pPr>
      <w:rPr>
        <w:rFonts w:hint="default"/>
        <w:lang w:val="tr-TR" w:eastAsia="en-US" w:bidi="ar-SA"/>
      </w:rPr>
    </w:lvl>
    <w:lvl w:ilvl="3" w:tplc="369C91A4">
      <w:numFmt w:val="bullet"/>
      <w:lvlText w:val="•"/>
      <w:lvlJc w:val="left"/>
      <w:pPr>
        <w:ind w:left="3304" w:hanging="363"/>
      </w:pPr>
      <w:rPr>
        <w:rFonts w:hint="default"/>
        <w:lang w:val="tr-TR" w:eastAsia="en-US" w:bidi="ar-SA"/>
      </w:rPr>
    </w:lvl>
    <w:lvl w:ilvl="4" w:tplc="C694BDF6">
      <w:numFmt w:val="bullet"/>
      <w:lvlText w:val="•"/>
      <w:lvlJc w:val="left"/>
      <w:pPr>
        <w:ind w:left="4126" w:hanging="363"/>
      </w:pPr>
      <w:rPr>
        <w:rFonts w:hint="default"/>
        <w:lang w:val="tr-TR" w:eastAsia="en-US" w:bidi="ar-SA"/>
      </w:rPr>
    </w:lvl>
    <w:lvl w:ilvl="5" w:tplc="338A8340">
      <w:numFmt w:val="bullet"/>
      <w:lvlText w:val="•"/>
      <w:lvlJc w:val="left"/>
      <w:pPr>
        <w:ind w:left="4948" w:hanging="363"/>
      </w:pPr>
      <w:rPr>
        <w:rFonts w:hint="default"/>
        <w:lang w:val="tr-TR" w:eastAsia="en-US" w:bidi="ar-SA"/>
      </w:rPr>
    </w:lvl>
    <w:lvl w:ilvl="6" w:tplc="B520160E">
      <w:numFmt w:val="bullet"/>
      <w:lvlText w:val="•"/>
      <w:lvlJc w:val="left"/>
      <w:pPr>
        <w:ind w:left="5769" w:hanging="363"/>
      </w:pPr>
      <w:rPr>
        <w:rFonts w:hint="default"/>
        <w:lang w:val="tr-TR" w:eastAsia="en-US" w:bidi="ar-SA"/>
      </w:rPr>
    </w:lvl>
    <w:lvl w:ilvl="7" w:tplc="6406DA60">
      <w:numFmt w:val="bullet"/>
      <w:lvlText w:val="•"/>
      <w:lvlJc w:val="left"/>
      <w:pPr>
        <w:ind w:left="6591" w:hanging="363"/>
      </w:pPr>
      <w:rPr>
        <w:rFonts w:hint="default"/>
        <w:lang w:val="tr-TR" w:eastAsia="en-US" w:bidi="ar-SA"/>
      </w:rPr>
    </w:lvl>
    <w:lvl w:ilvl="8" w:tplc="3F586DCA">
      <w:numFmt w:val="bullet"/>
      <w:lvlText w:val="•"/>
      <w:lvlJc w:val="left"/>
      <w:pPr>
        <w:ind w:left="7412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11FB06FA"/>
    <w:multiLevelType w:val="hybridMultilevel"/>
    <w:tmpl w:val="913AD338"/>
    <w:lvl w:ilvl="0" w:tplc="CAEA0818">
      <w:start w:val="1"/>
      <w:numFmt w:val="decimal"/>
      <w:lvlText w:val="%1."/>
      <w:lvlJc w:val="left"/>
      <w:pPr>
        <w:ind w:left="936" w:hanging="360"/>
        <w:jc w:val="left"/>
      </w:pPr>
      <w:rPr>
        <w:rFonts w:ascii="Book Antiqua" w:eastAsia="Book Antiqua" w:hAnsi="Book Antiqua" w:cs="Book Antiqua" w:hint="default"/>
        <w:w w:val="100"/>
        <w:sz w:val="24"/>
        <w:szCs w:val="24"/>
        <w:lang w:val="tr-TR" w:eastAsia="en-US" w:bidi="ar-SA"/>
      </w:rPr>
    </w:lvl>
    <w:lvl w:ilvl="1" w:tplc="029444CE">
      <w:numFmt w:val="bullet"/>
      <w:lvlText w:val="•"/>
      <w:lvlJc w:val="left"/>
      <w:pPr>
        <w:ind w:left="1789" w:hanging="360"/>
      </w:pPr>
      <w:rPr>
        <w:rFonts w:hint="default"/>
        <w:lang w:val="tr-TR" w:eastAsia="en-US" w:bidi="ar-SA"/>
      </w:rPr>
    </w:lvl>
    <w:lvl w:ilvl="2" w:tplc="F9ACCA40">
      <w:numFmt w:val="bullet"/>
      <w:lvlText w:val="•"/>
      <w:lvlJc w:val="left"/>
      <w:pPr>
        <w:ind w:left="2638" w:hanging="360"/>
      </w:pPr>
      <w:rPr>
        <w:rFonts w:hint="default"/>
        <w:lang w:val="tr-TR" w:eastAsia="en-US" w:bidi="ar-SA"/>
      </w:rPr>
    </w:lvl>
    <w:lvl w:ilvl="3" w:tplc="A4AE1436">
      <w:numFmt w:val="bullet"/>
      <w:lvlText w:val="•"/>
      <w:lvlJc w:val="left"/>
      <w:pPr>
        <w:ind w:left="3487" w:hanging="360"/>
      </w:pPr>
      <w:rPr>
        <w:rFonts w:hint="default"/>
        <w:lang w:val="tr-TR" w:eastAsia="en-US" w:bidi="ar-SA"/>
      </w:rPr>
    </w:lvl>
    <w:lvl w:ilvl="4" w:tplc="9BB4DA18">
      <w:numFmt w:val="bullet"/>
      <w:lvlText w:val="•"/>
      <w:lvlJc w:val="left"/>
      <w:pPr>
        <w:ind w:left="4336" w:hanging="360"/>
      </w:pPr>
      <w:rPr>
        <w:rFonts w:hint="default"/>
        <w:lang w:val="tr-TR" w:eastAsia="en-US" w:bidi="ar-SA"/>
      </w:rPr>
    </w:lvl>
    <w:lvl w:ilvl="5" w:tplc="5F304FCA">
      <w:numFmt w:val="bullet"/>
      <w:lvlText w:val="•"/>
      <w:lvlJc w:val="left"/>
      <w:pPr>
        <w:ind w:left="5185" w:hanging="360"/>
      </w:pPr>
      <w:rPr>
        <w:rFonts w:hint="default"/>
        <w:lang w:val="tr-TR" w:eastAsia="en-US" w:bidi="ar-SA"/>
      </w:rPr>
    </w:lvl>
    <w:lvl w:ilvl="6" w:tplc="914A592C">
      <w:numFmt w:val="bullet"/>
      <w:lvlText w:val="•"/>
      <w:lvlJc w:val="left"/>
      <w:pPr>
        <w:ind w:left="6034" w:hanging="360"/>
      </w:pPr>
      <w:rPr>
        <w:rFonts w:hint="default"/>
        <w:lang w:val="tr-TR" w:eastAsia="en-US" w:bidi="ar-SA"/>
      </w:rPr>
    </w:lvl>
    <w:lvl w:ilvl="7" w:tplc="7DE64050">
      <w:numFmt w:val="bullet"/>
      <w:lvlText w:val="•"/>
      <w:lvlJc w:val="left"/>
      <w:pPr>
        <w:ind w:left="6883" w:hanging="360"/>
      </w:pPr>
      <w:rPr>
        <w:rFonts w:hint="default"/>
        <w:lang w:val="tr-TR" w:eastAsia="en-US" w:bidi="ar-SA"/>
      </w:rPr>
    </w:lvl>
    <w:lvl w:ilvl="8" w:tplc="B2ECAAE2">
      <w:numFmt w:val="bullet"/>
      <w:lvlText w:val="•"/>
      <w:lvlJc w:val="left"/>
      <w:pPr>
        <w:ind w:left="773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E71665A"/>
    <w:multiLevelType w:val="hybridMultilevel"/>
    <w:tmpl w:val="91328F30"/>
    <w:lvl w:ilvl="0" w:tplc="C3FC244A">
      <w:start w:val="1"/>
      <w:numFmt w:val="decimal"/>
      <w:lvlText w:val="%1."/>
      <w:lvlJc w:val="left"/>
      <w:pPr>
        <w:ind w:left="936" w:hanging="360"/>
        <w:jc w:val="left"/>
      </w:pPr>
      <w:rPr>
        <w:rFonts w:ascii="Book Antiqua" w:eastAsia="Book Antiqua" w:hAnsi="Book Antiqua" w:cs="Book Antiqua" w:hint="default"/>
        <w:w w:val="100"/>
        <w:sz w:val="24"/>
        <w:szCs w:val="24"/>
        <w:lang w:val="tr-TR" w:eastAsia="en-US" w:bidi="ar-SA"/>
      </w:rPr>
    </w:lvl>
    <w:lvl w:ilvl="1" w:tplc="A200418A">
      <w:numFmt w:val="bullet"/>
      <w:lvlText w:val="•"/>
      <w:lvlJc w:val="left"/>
      <w:pPr>
        <w:ind w:left="1789" w:hanging="360"/>
      </w:pPr>
      <w:rPr>
        <w:rFonts w:hint="default"/>
        <w:lang w:val="tr-TR" w:eastAsia="en-US" w:bidi="ar-SA"/>
      </w:rPr>
    </w:lvl>
    <w:lvl w:ilvl="2" w:tplc="9F5AEF88">
      <w:numFmt w:val="bullet"/>
      <w:lvlText w:val="•"/>
      <w:lvlJc w:val="left"/>
      <w:pPr>
        <w:ind w:left="2638" w:hanging="360"/>
      </w:pPr>
      <w:rPr>
        <w:rFonts w:hint="default"/>
        <w:lang w:val="tr-TR" w:eastAsia="en-US" w:bidi="ar-SA"/>
      </w:rPr>
    </w:lvl>
    <w:lvl w:ilvl="3" w:tplc="E072F848">
      <w:numFmt w:val="bullet"/>
      <w:lvlText w:val="•"/>
      <w:lvlJc w:val="left"/>
      <w:pPr>
        <w:ind w:left="3487" w:hanging="360"/>
      </w:pPr>
      <w:rPr>
        <w:rFonts w:hint="default"/>
        <w:lang w:val="tr-TR" w:eastAsia="en-US" w:bidi="ar-SA"/>
      </w:rPr>
    </w:lvl>
    <w:lvl w:ilvl="4" w:tplc="829AB160">
      <w:numFmt w:val="bullet"/>
      <w:lvlText w:val="•"/>
      <w:lvlJc w:val="left"/>
      <w:pPr>
        <w:ind w:left="4336" w:hanging="360"/>
      </w:pPr>
      <w:rPr>
        <w:rFonts w:hint="default"/>
        <w:lang w:val="tr-TR" w:eastAsia="en-US" w:bidi="ar-SA"/>
      </w:rPr>
    </w:lvl>
    <w:lvl w:ilvl="5" w:tplc="26D076F8">
      <w:numFmt w:val="bullet"/>
      <w:lvlText w:val="•"/>
      <w:lvlJc w:val="left"/>
      <w:pPr>
        <w:ind w:left="5185" w:hanging="360"/>
      </w:pPr>
      <w:rPr>
        <w:rFonts w:hint="default"/>
        <w:lang w:val="tr-TR" w:eastAsia="en-US" w:bidi="ar-SA"/>
      </w:rPr>
    </w:lvl>
    <w:lvl w:ilvl="6" w:tplc="6C1E4ACC">
      <w:numFmt w:val="bullet"/>
      <w:lvlText w:val="•"/>
      <w:lvlJc w:val="left"/>
      <w:pPr>
        <w:ind w:left="6034" w:hanging="360"/>
      </w:pPr>
      <w:rPr>
        <w:rFonts w:hint="default"/>
        <w:lang w:val="tr-TR" w:eastAsia="en-US" w:bidi="ar-SA"/>
      </w:rPr>
    </w:lvl>
    <w:lvl w:ilvl="7" w:tplc="D5BAED18">
      <w:numFmt w:val="bullet"/>
      <w:lvlText w:val="•"/>
      <w:lvlJc w:val="left"/>
      <w:pPr>
        <w:ind w:left="6883" w:hanging="360"/>
      </w:pPr>
      <w:rPr>
        <w:rFonts w:hint="default"/>
        <w:lang w:val="tr-TR" w:eastAsia="en-US" w:bidi="ar-SA"/>
      </w:rPr>
    </w:lvl>
    <w:lvl w:ilvl="8" w:tplc="4A02B2DE">
      <w:numFmt w:val="bullet"/>
      <w:lvlText w:val="•"/>
      <w:lvlJc w:val="left"/>
      <w:pPr>
        <w:ind w:left="7732" w:hanging="360"/>
      </w:pPr>
      <w:rPr>
        <w:rFonts w:hint="default"/>
        <w:lang w:val="tr-TR" w:eastAsia="en-US" w:bidi="ar-SA"/>
      </w:rPr>
    </w:lvl>
  </w:abstractNum>
  <w:num w:numId="1" w16cid:durableId="30034870">
    <w:abstractNumId w:val="0"/>
  </w:num>
  <w:num w:numId="2" w16cid:durableId="1503350365">
    <w:abstractNumId w:val="2"/>
  </w:num>
  <w:num w:numId="3" w16cid:durableId="1444232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446"/>
    <w:rsid w:val="001C0C5C"/>
    <w:rsid w:val="00637E41"/>
    <w:rsid w:val="00B01F10"/>
    <w:rsid w:val="00B54E08"/>
    <w:rsid w:val="00DB7446"/>
    <w:rsid w:val="00E2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D9558A"/>
  <w15:docId w15:val="{A2C9087B-642A-40C6-AE85-8871C8B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paragraph" w:styleId="Balk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771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45"/>
      <w:ind w:left="936" w:hanging="361"/>
    </w:pPr>
  </w:style>
  <w:style w:type="paragraph" w:customStyle="1" w:styleId="TableParagraph">
    <w:name w:val="Table Paragraph"/>
    <w:basedOn w:val="Normal"/>
    <w:uiPriority w:val="1"/>
    <w:qFormat/>
    <w:pPr>
      <w:spacing w:line="298" w:lineRule="exact"/>
      <w:ind w:left="832" w:hanging="3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5</cp:revision>
  <dcterms:created xsi:type="dcterms:W3CDTF">2022-09-06T13:24:00Z</dcterms:created>
  <dcterms:modified xsi:type="dcterms:W3CDTF">2022-09-06T14:10:00Z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2022-09-06T00:00:00Z</vt:filetime>
  </property>
</Properties>
</file>